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62B1" w:rsidRPr="007F0B29" w:rsidRDefault="000E62B1" w:rsidP="007F0B29">
      <w:pPr>
        <w:ind w:firstLineChars="300" w:firstLine="1320"/>
        <w:rPr>
          <w:rFonts w:asciiTheme="minorEastAsia" w:hAnsiTheme="minorEastAsia"/>
          <w:sz w:val="44"/>
          <w:szCs w:val="44"/>
        </w:rPr>
      </w:pPr>
      <w:r w:rsidRPr="007F0B29">
        <w:rPr>
          <w:rFonts w:asciiTheme="minorEastAsia" w:hAnsiTheme="minorEastAsia" w:hint="eastAsia"/>
          <w:sz w:val="44"/>
          <w:szCs w:val="44"/>
        </w:rPr>
        <w:t>“让失信者在全社会寸步难行”</w:t>
      </w:r>
    </w:p>
    <w:p w:rsidR="000E62B1" w:rsidRPr="00BD4507" w:rsidRDefault="007F0B29" w:rsidP="007F0B29">
      <w:pPr>
        <w:ind w:firstLineChars="200" w:firstLine="880"/>
        <w:rPr>
          <w:rFonts w:ascii="仿宋_GB2312" w:eastAsia="仿宋_GB2312" w:hAnsi="仿宋"/>
          <w:sz w:val="32"/>
          <w:szCs w:val="32"/>
        </w:rPr>
      </w:pPr>
      <w:r>
        <w:rPr>
          <w:rFonts w:asciiTheme="minorEastAsia" w:hAnsiTheme="minorEastAsia"/>
          <w:sz w:val="44"/>
          <w:szCs w:val="44"/>
        </w:rPr>
        <w:t xml:space="preserve">            </w:t>
      </w:r>
      <w:r w:rsidR="000E62B1" w:rsidRPr="007F0B29">
        <w:rPr>
          <w:rFonts w:asciiTheme="minorEastAsia" w:hAnsiTheme="minorEastAsia"/>
          <w:sz w:val="44"/>
          <w:szCs w:val="44"/>
        </w:rPr>
        <w:t xml:space="preserve"> </w:t>
      </w:r>
      <w:r w:rsidR="000E62B1" w:rsidRPr="00BD4507">
        <w:rPr>
          <w:rFonts w:ascii="仿宋_GB2312" w:eastAsia="仿宋_GB2312" w:hAnsi="仿宋" w:hint="eastAsia"/>
          <w:sz w:val="32"/>
          <w:szCs w:val="32"/>
        </w:rPr>
        <w:t>——和龙林区基层法院执行纪实</w:t>
      </w:r>
    </w:p>
    <w:p w:rsidR="000E62B1" w:rsidRDefault="000E62B1" w:rsidP="000E62B1">
      <w:pPr>
        <w:ind w:firstLineChars="200" w:firstLine="640"/>
        <w:rPr>
          <w:rFonts w:ascii="仿宋" w:eastAsia="仿宋" w:hAnsi="仿宋"/>
          <w:sz w:val="32"/>
          <w:szCs w:val="32"/>
        </w:rPr>
      </w:pPr>
    </w:p>
    <w:p w:rsidR="00306696" w:rsidRPr="00512AAA" w:rsidRDefault="0010611B" w:rsidP="00306696">
      <w:pPr>
        <w:ind w:firstLineChars="200" w:firstLine="640"/>
        <w:rPr>
          <w:rFonts w:ascii="仿宋_GB2312" w:eastAsia="仿宋_GB2312" w:hAnsi="Times New Roman" w:cs="Times New Roman"/>
          <w:color w:val="FF0000"/>
          <w:sz w:val="32"/>
          <w:szCs w:val="32"/>
        </w:rPr>
      </w:pPr>
      <w:r w:rsidRPr="00BD4507">
        <w:rPr>
          <w:rFonts w:ascii="仿宋_GB2312" w:eastAsia="仿宋_GB2312" w:hAnsi="Times New Roman" w:cs="Times New Roman" w:hint="eastAsia"/>
          <w:sz w:val="32"/>
          <w:szCs w:val="32"/>
        </w:rPr>
        <w:t>为贯彻落实省法院开展执行“夏日闪电”专项行动工作精神</w:t>
      </w:r>
      <w:r w:rsidR="009F51F0" w:rsidRPr="00BD4507">
        <w:rPr>
          <w:rFonts w:ascii="仿宋_GB2312" w:eastAsia="仿宋_GB2312" w:hAnsi="Times New Roman" w:cs="Times New Roman" w:hint="eastAsia"/>
          <w:sz w:val="32"/>
          <w:szCs w:val="32"/>
        </w:rPr>
        <w:t>，</w:t>
      </w:r>
      <w:r w:rsidRPr="00BD4507">
        <w:rPr>
          <w:rFonts w:ascii="仿宋_GB2312" w:eastAsia="仿宋_GB2312" w:hAnsi="Times New Roman" w:cs="Times New Roman" w:hint="eastAsia"/>
          <w:sz w:val="32"/>
          <w:szCs w:val="32"/>
        </w:rPr>
        <w:t>巩固“基本解决执行难”的工作成果，</w:t>
      </w:r>
      <w:r w:rsidR="009F51F0" w:rsidRPr="00BD4507">
        <w:rPr>
          <w:rFonts w:ascii="仿宋_GB2312" w:eastAsia="仿宋_GB2312" w:hAnsi="Times New Roman" w:cs="Times New Roman" w:hint="eastAsia"/>
          <w:sz w:val="32"/>
          <w:szCs w:val="32"/>
        </w:rPr>
        <w:t>全力从“基本解决执行难”向“切实解决执行</w:t>
      </w:r>
      <w:bookmarkStart w:id="0" w:name="_GoBack"/>
      <w:bookmarkEnd w:id="0"/>
      <w:r w:rsidR="009F51F0" w:rsidRPr="00BD4507">
        <w:rPr>
          <w:rFonts w:ascii="仿宋_GB2312" w:eastAsia="仿宋_GB2312" w:hAnsi="Times New Roman" w:cs="Times New Roman" w:hint="eastAsia"/>
          <w:sz w:val="32"/>
          <w:szCs w:val="32"/>
        </w:rPr>
        <w:t>难”迈进</w:t>
      </w:r>
      <w:r w:rsidR="00306696" w:rsidRPr="00BD4507">
        <w:rPr>
          <w:rFonts w:ascii="仿宋_GB2312" w:eastAsia="仿宋_GB2312" w:hAnsi="Times New Roman" w:cs="Times New Roman" w:hint="eastAsia"/>
          <w:sz w:val="32"/>
          <w:szCs w:val="32"/>
        </w:rPr>
        <w:t>，结合当前执行工作实际情况</w:t>
      </w:r>
      <w:r w:rsidR="00306696" w:rsidRPr="00B51843">
        <w:rPr>
          <w:rFonts w:ascii="仿宋_GB2312" w:eastAsia="仿宋_GB2312" w:hAnsi="Times New Roman" w:cs="Times New Roman" w:hint="eastAsia"/>
          <w:color w:val="000000" w:themeColor="text1"/>
          <w:sz w:val="32"/>
          <w:szCs w:val="32"/>
        </w:rPr>
        <w:t>，和龙林区基层法院因案施策，建立严格的失信制度，让失信者在全社会寸步难行。</w:t>
      </w:r>
    </w:p>
    <w:p w:rsidR="00512AAA" w:rsidRPr="00512AAA" w:rsidRDefault="00512AAA" w:rsidP="00512AAA">
      <w:pPr>
        <w:ind w:firstLineChars="200" w:firstLine="640"/>
        <w:rPr>
          <w:rFonts w:ascii="仿宋_GB2312" w:eastAsia="仿宋_GB2312" w:hAnsi="仿宋"/>
          <w:sz w:val="32"/>
          <w:szCs w:val="32"/>
        </w:rPr>
      </w:pPr>
      <w:r w:rsidRPr="00512AAA">
        <w:rPr>
          <w:rFonts w:ascii="仿宋_GB2312" w:eastAsia="仿宋_GB2312" w:hAnsi="仿宋"/>
          <w:sz w:val="32"/>
          <w:szCs w:val="32"/>
        </w:rPr>
        <w:t>201</w:t>
      </w:r>
      <w:r w:rsidRPr="00512AAA">
        <w:rPr>
          <w:rFonts w:ascii="仿宋_GB2312" w:eastAsia="仿宋_GB2312" w:hAnsi="仿宋" w:hint="eastAsia"/>
          <w:sz w:val="32"/>
          <w:szCs w:val="32"/>
        </w:rPr>
        <w:t>9年2月18日，申请执行人黄某申请执行我院</w:t>
      </w:r>
      <w:proofErr w:type="gramStart"/>
      <w:r>
        <w:rPr>
          <w:rFonts w:ascii="仿宋_GB2312" w:eastAsia="仿宋_GB2312" w:hAnsi="仿宋" w:hint="eastAsia"/>
          <w:sz w:val="32"/>
          <w:szCs w:val="32"/>
        </w:rPr>
        <w:t>作出</w:t>
      </w:r>
      <w:proofErr w:type="gramEnd"/>
      <w:r w:rsidRPr="00512AAA">
        <w:rPr>
          <w:rFonts w:ascii="仿宋_GB2312" w:eastAsia="仿宋_GB2312" w:hAnsi="仿宋" w:hint="eastAsia"/>
          <w:sz w:val="32"/>
          <w:szCs w:val="32"/>
        </w:rPr>
        <w:t>的(2018)吉7502民初141号民事判决书所确定的义务。申请执行人黄某向我院提出诉讼请求：要求被执行人陈某偿还劳动报酬款15000.00元。</w:t>
      </w:r>
    </w:p>
    <w:p w:rsidR="00512AAA" w:rsidRPr="00512AAA" w:rsidRDefault="00512AAA" w:rsidP="00512AAA">
      <w:pPr>
        <w:ind w:firstLineChars="200" w:firstLine="640"/>
        <w:rPr>
          <w:rFonts w:ascii="仿宋_GB2312" w:eastAsia="仿宋_GB2312" w:hAnsi="仿宋"/>
          <w:sz w:val="32"/>
          <w:szCs w:val="32"/>
        </w:rPr>
      </w:pPr>
      <w:r w:rsidRPr="00512AAA">
        <w:rPr>
          <w:rFonts w:ascii="仿宋_GB2312" w:eastAsia="仿宋_GB2312" w:hAnsi="仿宋" w:hint="eastAsia"/>
          <w:sz w:val="32"/>
          <w:szCs w:val="32"/>
        </w:rPr>
        <w:t>起初，申请执行人黄某多次向被执行人胡某索要报酬款未果，后来根本联系不上被执行人，故向我院申请强制执行。我院于</w:t>
      </w:r>
      <w:r w:rsidRPr="00512AAA">
        <w:rPr>
          <w:rFonts w:ascii="仿宋_GB2312" w:eastAsia="仿宋_GB2312" w:hAnsi="仿宋"/>
          <w:sz w:val="32"/>
          <w:szCs w:val="32"/>
        </w:rPr>
        <w:t>201</w:t>
      </w:r>
      <w:r w:rsidRPr="00512AAA">
        <w:rPr>
          <w:rFonts w:ascii="仿宋_GB2312" w:eastAsia="仿宋_GB2312" w:hAnsi="仿宋" w:hint="eastAsia"/>
          <w:sz w:val="32"/>
          <w:szCs w:val="32"/>
        </w:rPr>
        <w:t>9年2月18日立案执行，我院执行法官秉持“快执、强执”的想法，迅速通过“总对总”系统查询被执行人名下是否有可供执行财产，又到当地房产登记中心查询被执行人名下房产情况。主动联系申请执行人要求其提供被执行人财产状况，以及联系当地派出所、村委会协助查找被执行人下落、联系方式等线索。</w:t>
      </w:r>
    </w:p>
    <w:p w:rsidR="00512AAA" w:rsidRDefault="00512AAA" w:rsidP="00512AAA">
      <w:pPr>
        <w:ind w:firstLineChars="200" w:firstLine="640"/>
        <w:rPr>
          <w:rFonts w:ascii="仿宋_GB2312" w:eastAsia="仿宋_GB2312" w:hAnsi="仿宋"/>
          <w:sz w:val="32"/>
          <w:szCs w:val="32"/>
        </w:rPr>
      </w:pPr>
      <w:r w:rsidRPr="00512AAA">
        <w:rPr>
          <w:rFonts w:ascii="仿宋_GB2312" w:eastAsia="仿宋_GB2312" w:hAnsi="仿宋" w:hint="eastAsia"/>
          <w:sz w:val="32"/>
          <w:szCs w:val="32"/>
        </w:rPr>
        <w:t>执行期间，陈某在以在外地等多种借口为由，规避法院执行，执行法官多次找到陈某，但其极不配合的行为给执行</w:t>
      </w:r>
      <w:r w:rsidRPr="00512AAA">
        <w:rPr>
          <w:rFonts w:ascii="仿宋_GB2312" w:eastAsia="仿宋_GB2312" w:hAnsi="仿宋" w:hint="eastAsia"/>
          <w:sz w:val="32"/>
          <w:szCs w:val="32"/>
        </w:rPr>
        <w:lastRenderedPageBreak/>
        <w:t>工作造成了很大困难。对此，执行法官考虑到陈某作为生意人，一定非常注重个人信誉，随即对被执行人陈某采取了限制高消费措施，限制其实施高消费及非生活和工作必需的消费行为。同时，还采取将其纳入全国失信被执行人名单库等法律手段，使其履行生效法律文书确定的义务。</w:t>
      </w:r>
    </w:p>
    <w:p w:rsidR="00512AAA" w:rsidRPr="00512AAA" w:rsidRDefault="00512AAA" w:rsidP="00512AAA">
      <w:pPr>
        <w:ind w:firstLineChars="200" w:firstLine="640"/>
        <w:rPr>
          <w:rFonts w:ascii="仿宋_GB2312" w:eastAsia="仿宋_GB2312" w:hAnsi="仿宋"/>
          <w:sz w:val="32"/>
          <w:szCs w:val="32"/>
        </w:rPr>
      </w:pPr>
      <w:r>
        <w:rPr>
          <w:rFonts w:ascii="仿宋_GB2312" w:eastAsia="仿宋_GB2312" w:hAnsi="仿宋" w:hint="eastAsia"/>
          <w:sz w:val="32"/>
          <w:szCs w:val="32"/>
        </w:rPr>
        <w:t>不久</w:t>
      </w:r>
      <w:r w:rsidRPr="00512AAA">
        <w:rPr>
          <w:rFonts w:ascii="仿宋_GB2312" w:eastAsia="仿宋_GB2312" w:hAnsi="仿宋" w:hint="eastAsia"/>
          <w:sz w:val="32"/>
          <w:szCs w:val="32"/>
        </w:rPr>
        <w:t>执行法官再次找到陈某，晓之以理动之以情，详细耐心的讲解了不履行法律义务的利害关系及所需要承担的法律责任后果，经过执行法官的不懈努力，最终做通陈某工作，决定执行和解。</w:t>
      </w:r>
    </w:p>
    <w:p w:rsidR="007F0B29" w:rsidRPr="00BD4507" w:rsidRDefault="00C25900" w:rsidP="000E62B1">
      <w:pPr>
        <w:ind w:firstLineChars="200" w:firstLine="640"/>
        <w:rPr>
          <w:rFonts w:ascii="仿宋_GB2312" w:eastAsia="仿宋_GB2312" w:hAnsi="Times New Roman"/>
          <w:sz w:val="32"/>
          <w:szCs w:val="32"/>
        </w:rPr>
      </w:pPr>
      <w:r w:rsidRPr="00BD4507">
        <w:rPr>
          <w:rFonts w:ascii="仿宋_GB2312" w:eastAsia="仿宋_GB2312" w:hAnsi="Times New Roman" w:hint="eastAsia"/>
          <w:sz w:val="32"/>
          <w:szCs w:val="32"/>
        </w:rPr>
        <w:t>在当今社会日渐发展的新形势下，</w:t>
      </w:r>
      <w:r w:rsidR="00537E66" w:rsidRPr="00BD4507">
        <w:rPr>
          <w:rFonts w:ascii="仿宋_GB2312" w:eastAsia="仿宋_GB2312" w:hAnsi="Times New Roman" w:hint="eastAsia"/>
          <w:sz w:val="32"/>
          <w:szCs w:val="32"/>
        </w:rPr>
        <w:t>建</w:t>
      </w:r>
      <w:r w:rsidRPr="00BD4507">
        <w:rPr>
          <w:rFonts w:ascii="仿宋_GB2312" w:eastAsia="仿宋_GB2312" w:hAnsi="Times New Roman" w:hint="eastAsia"/>
          <w:sz w:val="32"/>
          <w:szCs w:val="32"/>
        </w:rPr>
        <w:t>立良好的</w:t>
      </w:r>
      <w:r w:rsidR="00537E66" w:rsidRPr="00BD4507">
        <w:rPr>
          <w:rFonts w:ascii="仿宋_GB2312" w:eastAsia="仿宋_GB2312" w:hAnsi="Times New Roman" w:hint="eastAsia"/>
          <w:sz w:val="32"/>
          <w:szCs w:val="32"/>
        </w:rPr>
        <w:t>社会信用体系，</w:t>
      </w:r>
      <w:r w:rsidRPr="00BD4507">
        <w:rPr>
          <w:rFonts w:ascii="仿宋_GB2312" w:eastAsia="仿宋_GB2312" w:hAnsi="Times New Roman" w:hint="eastAsia"/>
          <w:sz w:val="32"/>
          <w:szCs w:val="32"/>
        </w:rPr>
        <w:t>已然成为了重中之重，良好的个人信用记录也深入每个人的心里</w:t>
      </w:r>
      <w:r w:rsidR="00537E66" w:rsidRPr="00BD4507">
        <w:rPr>
          <w:rFonts w:ascii="仿宋_GB2312" w:eastAsia="仿宋_GB2312" w:hAnsi="Times New Roman" w:hint="eastAsia"/>
          <w:sz w:val="32"/>
          <w:szCs w:val="32"/>
        </w:rPr>
        <w:t>。我院秉持“建立严格的失信制度，该公开必须公开，该信息共享的必须共享”的原则，</w:t>
      </w:r>
      <w:r w:rsidR="000E62B1" w:rsidRPr="00BD4507">
        <w:rPr>
          <w:rFonts w:ascii="仿宋_GB2312" w:eastAsia="仿宋_GB2312" w:hAnsi="Times New Roman" w:hint="eastAsia"/>
          <w:sz w:val="32"/>
          <w:szCs w:val="32"/>
        </w:rPr>
        <w:t>全心全意为人民服务，尽职尽责的体现。</w:t>
      </w:r>
      <w:r w:rsidR="00537E66" w:rsidRPr="00BD4507">
        <w:rPr>
          <w:rFonts w:ascii="仿宋_GB2312" w:eastAsia="仿宋_GB2312" w:hAnsi="Times New Roman" w:hint="eastAsia"/>
          <w:sz w:val="32"/>
          <w:szCs w:val="32"/>
        </w:rPr>
        <w:t>否则就是对广大人民群众的不负责任，就是对</w:t>
      </w:r>
      <w:r w:rsidR="008354D9" w:rsidRPr="00BD4507">
        <w:rPr>
          <w:rFonts w:ascii="仿宋_GB2312" w:eastAsia="仿宋_GB2312" w:hAnsi="Times New Roman" w:hint="eastAsia"/>
          <w:sz w:val="32"/>
          <w:szCs w:val="32"/>
        </w:rPr>
        <w:t>诚实</w:t>
      </w:r>
      <w:r w:rsidR="00537E66" w:rsidRPr="00BD4507">
        <w:rPr>
          <w:rFonts w:ascii="仿宋_GB2312" w:eastAsia="仿宋_GB2312" w:hAnsi="Times New Roman" w:hint="eastAsia"/>
          <w:sz w:val="32"/>
          <w:szCs w:val="32"/>
        </w:rPr>
        <w:t>守信者的不负责任。</w:t>
      </w:r>
      <w:r w:rsidR="007F0B29" w:rsidRPr="00BD4507">
        <w:rPr>
          <w:rFonts w:ascii="仿宋_GB2312" w:eastAsia="仿宋_GB2312" w:hAnsi="Times New Roman" w:hint="eastAsia"/>
          <w:sz w:val="32"/>
          <w:szCs w:val="32"/>
        </w:rPr>
        <w:t>对于拒不执行法律义务和失信者坚决严厉打击，</w:t>
      </w:r>
      <w:r w:rsidR="00306696" w:rsidRPr="00BD4507">
        <w:rPr>
          <w:rFonts w:ascii="仿宋_GB2312" w:eastAsia="仿宋_GB2312" w:hAnsi="Times New Roman" w:hint="eastAsia"/>
          <w:sz w:val="32"/>
          <w:szCs w:val="32"/>
        </w:rPr>
        <w:t>把“夏日闪电”行动不断引向深入，</w:t>
      </w:r>
      <w:r w:rsidR="00B376F0" w:rsidRPr="00BD4507">
        <w:rPr>
          <w:rFonts w:ascii="仿宋_GB2312" w:eastAsia="仿宋_GB2312" w:hAnsi="Times New Roman" w:hint="eastAsia"/>
          <w:sz w:val="32"/>
          <w:szCs w:val="32"/>
        </w:rPr>
        <w:t>全力维护社会的公平正义</w:t>
      </w:r>
      <w:r w:rsidR="007F0B29" w:rsidRPr="00BD4507">
        <w:rPr>
          <w:rFonts w:ascii="仿宋_GB2312" w:eastAsia="仿宋_GB2312" w:hAnsi="Times New Roman" w:hint="eastAsia"/>
          <w:sz w:val="32"/>
          <w:szCs w:val="32"/>
        </w:rPr>
        <w:t>。</w:t>
      </w:r>
    </w:p>
    <w:p w:rsidR="007F0B29" w:rsidRDefault="007F0B29" w:rsidP="007F0B29">
      <w:pPr>
        <w:ind w:firstLineChars="200" w:firstLine="640"/>
        <w:jc w:val="right"/>
        <w:rPr>
          <w:rFonts w:ascii="Times New Roman" w:eastAsia="仿宋" w:hAnsi="Times New Roman"/>
          <w:sz w:val="32"/>
          <w:szCs w:val="32"/>
        </w:rPr>
      </w:pPr>
    </w:p>
    <w:p w:rsidR="000E62B1" w:rsidRDefault="00537E66" w:rsidP="007F0B29">
      <w:pPr>
        <w:ind w:firstLineChars="200" w:firstLine="640"/>
        <w:jc w:val="right"/>
        <w:rPr>
          <w:rFonts w:ascii="仿宋" w:eastAsia="仿宋" w:hAnsi="仿宋"/>
          <w:sz w:val="32"/>
          <w:szCs w:val="32"/>
        </w:rPr>
      </w:pPr>
      <w:r>
        <w:rPr>
          <w:rFonts w:ascii="Times New Roman" w:eastAsia="仿宋" w:hAnsi="Times New Roman" w:hint="eastAsia"/>
          <w:sz w:val="32"/>
          <w:szCs w:val="32"/>
        </w:rPr>
        <w:t>和龙林区基层法院</w:t>
      </w:r>
      <w:r w:rsidR="007F0B29">
        <w:rPr>
          <w:rFonts w:ascii="Times New Roman" w:eastAsia="仿宋" w:hAnsi="Times New Roman" w:hint="eastAsia"/>
          <w:sz w:val="32"/>
          <w:szCs w:val="32"/>
        </w:rPr>
        <w:t>执行局</w:t>
      </w:r>
    </w:p>
    <w:p w:rsidR="00754448" w:rsidRDefault="007F0B29" w:rsidP="007F0B29">
      <w:pPr>
        <w:jc w:val="right"/>
        <w:rPr>
          <w:rFonts w:ascii="仿宋" w:eastAsia="仿宋" w:hAnsi="仿宋"/>
          <w:sz w:val="32"/>
          <w:szCs w:val="32"/>
        </w:rPr>
      </w:pPr>
      <w:r w:rsidRPr="007F0B29">
        <w:rPr>
          <w:rFonts w:ascii="仿宋" w:eastAsia="仿宋" w:hAnsi="仿宋" w:hint="eastAsia"/>
          <w:sz w:val="32"/>
          <w:szCs w:val="32"/>
        </w:rPr>
        <w:t>二〇一</w:t>
      </w:r>
      <w:r w:rsidR="00D51811">
        <w:rPr>
          <w:rFonts w:ascii="仿宋" w:eastAsia="仿宋" w:hAnsi="仿宋" w:hint="eastAsia"/>
          <w:sz w:val="32"/>
          <w:szCs w:val="32"/>
        </w:rPr>
        <w:t>九</w:t>
      </w:r>
      <w:r w:rsidRPr="007F0B29">
        <w:rPr>
          <w:rFonts w:ascii="仿宋" w:eastAsia="仿宋" w:hAnsi="仿宋" w:hint="eastAsia"/>
          <w:sz w:val="32"/>
          <w:szCs w:val="32"/>
        </w:rPr>
        <w:t>年</w:t>
      </w:r>
      <w:r w:rsidR="00D51811">
        <w:rPr>
          <w:rFonts w:ascii="仿宋" w:eastAsia="仿宋" w:hAnsi="仿宋" w:hint="eastAsia"/>
          <w:sz w:val="32"/>
          <w:szCs w:val="32"/>
        </w:rPr>
        <w:t>十一月十四</w:t>
      </w:r>
      <w:r w:rsidRPr="007F0B29">
        <w:rPr>
          <w:rFonts w:ascii="仿宋" w:eastAsia="仿宋" w:hAnsi="仿宋" w:hint="eastAsia"/>
          <w:sz w:val="32"/>
          <w:szCs w:val="32"/>
        </w:rPr>
        <w:t>日</w:t>
      </w:r>
    </w:p>
    <w:p w:rsidR="00CB6025" w:rsidRPr="007F0B29" w:rsidRDefault="00F708B3" w:rsidP="00CB6025">
      <w:pPr>
        <w:wordWrap w:val="0"/>
        <w:ind w:right="640" w:firstLineChars="1900" w:firstLine="6080"/>
        <w:rPr>
          <w:rFonts w:ascii="仿宋" w:eastAsia="仿宋" w:hAnsi="仿宋"/>
          <w:sz w:val="32"/>
          <w:szCs w:val="32"/>
        </w:rPr>
      </w:pPr>
      <w:r>
        <w:rPr>
          <w:rFonts w:ascii="仿宋" w:eastAsia="仿宋" w:hAnsi="仿宋" w:hint="eastAsia"/>
          <w:sz w:val="32"/>
          <w:szCs w:val="32"/>
        </w:rPr>
        <w:t>李   晴</w:t>
      </w:r>
    </w:p>
    <w:sectPr w:rsidR="00CB6025" w:rsidRPr="007F0B2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6C4E" w:rsidRDefault="00B96C4E" w:rsidP="0010611B">
      <w:r>
        <w:separator/>
      </w:r>
    </w:p>
  </w:endnote>
  <w:endnote w:type="continuationSeparator" w:id="0">
    <w:p w:rsidR="00B96C4E" w:rsidRDefault="00B96C4E" w:rsidP="001061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6C4E" w:rsidRDefault="00B96C4E" w:rsidP="0010611B">
      <w:r>
        <w:separator/>
      </w:r>
    </w:p>
  </w:footnote>
  <w:footnote w:type="continuationSeparator" w:id="0">
    <w:p w:rsidR="00B96C4E" w:rsidRDefault="00B96C4E" w:rsidP="001061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605"/>
    <w:rsid w:val="000119AB"/>
    <w:rsid w:val="000E62B1"/>
    <w:rsid w:val="0010611B"/>
    <w:rsid w:val="001F1FE8"/>
    <w:rsid w:val="002F782B"/>
    <w:rsid w:val="00306696"/>
    <w:rsid w:val="003E563D"/>
    <w:rsid w:val="003F671D"/>
    <w:rsid w:val="004651D3"/>
    <w:rsid w:val="00512AAA"/>
    <w:rsid w:val="00537E66"/>
    <w:rsid w:val="00550EFE"/>
    <w:rsid w:val="005C5605"/>
    <w:rsid w:val="006448CD"/>
    <w:rsid w:val="00754448"/>
    <w:rsid w:val="007547E1"/>
    <w:rsid w:val="007F0B29"/>
    <w:rsid w:val="008354D9"/>
    <w:rsid w:val="009A586F"/>
    <w:rsid w:val="009F51F0"/>
    <w:rsid w:val="00B376F0"/>
    <w:rsid w:val="00B51843"/>
    <w:rsid w:val="00B91196"/>
    <w:rsid w:val="00B96C4E"/>
    <w:rsid w:val="00BD4507"/>
    <w:rsid w:val="00C25900"/>
    <w:rsid w:val="00C76823"/>
    <w:rsid w:val="00CB6025"/>
    <w:rsid w:val="00D51811"/>
    <w:rsid w:val="00D7468D"/>
    <w:rsid w:val="00DB69A3"/>
    <w:rsid w:val="00F708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62B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CB6025"/>
    <w:pPr>
      <w:ind w:leftChars="2500" w:left="100"/>
    </w:pPr>
  </w:style>
  <w:style w:type="character" w:customStyle="1" w:styleId="Char">
    <w:name w:val="日期 Char"/>
    <w:basedOn w:val="a0"/>
    <w:link w:val="a3"/>
    <w:uiPriority w:val="99"/>
    <w:semiHidden/>
    <w:rsid w:val="00CB6025"/>
  </w:style>
  <w:style w:type="paragraph" w:styleId="a4">
    <w:name w:val="header"/>
    <w:basedOn w:val="a"/>
    <w:link w:val="Char0"/>
    <w:uiPriority w:val="99"/>
    <w:unhideWhenUsed/>
    <w:rsid w:val="0010611B"/>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10611B"/>
    <w:rPr>
      <w:sz w:val="18"/>
      <w:szCs w:val="18"/>
    </w:rPr>
  </w:style>
  <w:style w:type="paragraph" w:styleId="a5">
    <w:name w:val="footer"/>
    <w:basedOn w:val="a"/>
    <w:link w:val="Char1"/>
    <w:uiPriority w:val="99"/>
    <w:unhideWhenUsed/>
    <w:rsid w:val="0010611B"/>
    <w:pPr>
      <w:tabs>
        <w:tab w:val="center" w:pos="4153"/>
        <w:tab w:val="right" w:pos="8306"/>
      </w:tabs>
      <w:snapToGrid w:val="0"/>
      <w:jc w:val="left"/>
    </w:pPr>
    <w:rPr>
      <w:sz w:val="18"/>
      <w:szCs w:val="18"/>
    </w:rPr>
  </w:style>
  <w:style w:type="character" w:customStyle="1" w:styleId="Char1">
    <w:name w:val="页脚 Char"/>
    <w:basedOn w:val="a0"/>
    <w:link w:val="a5"/>
    <w:uiPriority w:val="99"/>
    <w:rsid w:val="0010611B"/>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62B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CB6025"/>
    <w:pPr>
      <w:ind w:leftChars="2500" w:left="100"/>
    </w:pPr>
  </w:style>
  <w:style w:type="character" w:customStyle="1" w:styleId="Char">
    <w:name w:val="日期 Char"/>
    <w:basedOn w:val="a0"/>
    <w:link w:val="a3"/>
    <w:uiPriority w:val="99"/>
    <w:semiHidden/>
    <w:rsid w:val="00CB6025"/>
  </w:style>
  <w:style w:type="paragraph" w:styleId="a4">
    <w:name w:val="header"/>
    <w:basedOn w:val="a"/>
    <w:link w:val="Char0"/>
    <w:uiPriority w:val="99"/>
    <w:unhideWhenUsed/>
    <w:rsid w:val="0010611B"/>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10611B"/>
    <w:rPr>
      <w:sz w:val="18"/>
      <w:szCs w:val="18"/>
    </w:rPr>
  </w:style>
  <w:style w:type="paragraph" w:styleId="a5">
    <w:name w:val="footer"/>
    <w:basedOn w:val="a"/>
    <w:link w:val="Char1"/>
    <w:uiPriority w:val="99"/>
    <w:unhideWhenUsed/>
    <w:rsid w:val="0010611B"/>
    <w:pPr>
      <w:tabs>
        <w:tab w:val="center" w:pos="4153"/>
        <w:tab w:val="right" w:pos="8306"/>
      </w:tabs>
      <w:snapToGrid w:val="0"/>
      <w:jc w:val="left"/>
    </w:pPr>
    <w:rPr>
      <w:sz w:val="18"/>
      <w:szCs w:val="18"/>
    </w:rPr>
  </w:style>
  <w:style w:type="character" w:customStyle="1" w:styleId="Char1">
    <w:name w:val="页脚 Char"/>
    <w:basedOn w:val="a0"/>
    <w:link w:val="a5"/>
    <w:uiPriority w:val="99"/>
    <w:rsid w:val="0010611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4030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132</TotalTime>
  <Pages>2</Pages>
  <Words>140</Words>
  <Characters>803</Characters>
  <Application>Microsoft Office Word</Application>
  <DocSecurity>0</DocSecurity>
  <Lines>6</Lines>
  <Paragraphs>1</Paragraphs>
  <ScaleCrop>false</ScaleCrop>
  <Company>Microsoft</Company>
  <LinksUpToDate>false</LinksUpToDate>
  <CharactersWithSpaces>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solid</dc:creator>
  <cp:keywords/>
  <dc:description/>
  <cp:lastModifiedBy>李鲜</cp:lastModifiedBy>
  <cp:revision>15</cp:revision>
  <dcterms:created xsi:type="dcterms:W3CDTF">2018-06-28T06:27:00Z</dcterms:created>
  <dcterms:modified xsi:type="dcterms:W3CDTF">2019-11-15T05:42:00Z</dcterms:modified>
</cp:coreProperties>
</file>